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检定、校准</w:t>
      </w:r>
      <w:r>
        <w:rPr>
          <w:rFonts w:hint="eastAsia"/>
          <w:sz w:val="28"/>
          <w:szCs w:val="36"/>
          <w:lang w:val="en-US" w:eastAsia="zh-CN"/>
        </w:rPr>
        <w:t>服务入围</w:t>
      </w:r>
      <w:r>
        <w:rPr>
          <w:rFonts w:hint="eastAsia"/>
          <w:sz w:val="28"/>
          <w:szCs w:val="36"/>
          <w:lang w:eastAsia="zh-CN"/>
        </w:rPr>
        <w:t>招标公告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  <w:lang w:eastAsia="zh-CN"/>
        </w:rPr>
        <w:t>招标项目内容、技术</w:t>
      </w:r>
      <w:r>
        <w:rPr>
          <w:rFonts w:hint="eastAsia"/>
          <w:lang w:val="en-US" w:eastAsia="zh-CN"/>
        </w:rPr>
        <w:t>资质</w:t>
      </w:r>
      <w:r>
        <w:rPr>
          <w:rFonts w:hint="eastAsia"/>
          <w:lang w:eastAsia="zh-CN"/>
        </w:rPr>
        <w:t>要求等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（一）、</w:t>
      </w:r>
      <w:r>
        <w:rPr>
          <w:rFonts w:hint="eastAsia"/>
          <w:lang w:eastAsia="zh-CN"/>
        </w:rPr>
        <w:t>招标项目名称：检测设备检定、校准</w:t>
      </w:r>
      <w:r>
        <w:rPr>
          <w:rFonts w:hint="eastAsia"/>
          <w:lang w:val="en-US" w:eastAsia="zh-CN"/>
        </w:rPr>
        <w:t>服务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）、招标项目</w:t>
      </w:r>
      <w:r>
        <w:rPr>
          <w:rFonts w:hint="eastAsia"/>
          <w:lang w:val="en-US" w:eastAsia="zh-CN"/>
        </w:rPr>
        <w:t>编号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20220308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）招标项目及主要内容：</w:t>
      </w:r>
      <w:r>
        <w:rPr>
          <w:rFonts w:hint="eastAsia"/>
          <w:lang w:val="en-US" w:eastAsia="zh-CN"/>
        </w:rPr>
        <w:t>1、招标方所需检定/校准设备。2、投标方自带检定/校准准标准器具或标准物资到招标方现场进行检定/校准服务（调试和一般维修，不更换零、部件），或者上门取走设备，在检定/校准完成后及时送回。投标方应在招标方安排的一周时间内完成现场检定/校准工作。3、投标方及时（一周内，不含邮寄时间）开具检定/校准证书。检定/校准证书应附测量不确定度、依据检定规程标准、检定/校准结果、检定/校准日期及有效期、检定/校准专用章等标准证书所规范的内容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二、技术要求：投标方出具的检定/校准证书需符合国际检定检测标准要求，且能满足CNAS《检测和核准实验室准则》的检定检测要求。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（一）对招标项目合作方的要求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在中华人民共和国内注册的具有独立民事责任的法人或者其他组织，并取得合法企业工商营业执照，具有相应的许可证经营范围。有同类设备检定/校准业绩的优先考虑（以合同复印件为准）。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（二）投标方对招标方的检测设备进行检定/校准时有义务告知零、部件存在的隐患，并提供零、部件规格型号及技术参数，以便招标方进行采购。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三、意向投标人提交资质文件要求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一）资质材料：（1）营业执照或者事业单位法人证书，开户许可证；（2）检验检测机构资质认定证书（CMA），检验检测机构资质认定附表，计量授权证书，计量授权证书附件，CNAS-中文，CNAS-英文，认可的检测能力范围(中文)，认可的校准和测量能力范围(中文)；（3）代理人身份证复印件及法人代表身份证复印件、法人授权委托书原件（加盖法人章、公章、财务章、法人签字）；（4）企业介绍、业绩；（5）投标单位开票信息（上述资料均需加盖报名单位原始公章）；（6）项目指定联系人及联系方式（法人代表与代理人名字、电话、邮箱）。（7）服务方案；（8）质量保证措施及承诺；（9）售后服务保证措施及承诺；（10）违约承诺。要求装订成册1本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（二）提交时间：2022年3月14日下午5点前，</w:t>
      </w:r>
      <w:r>
        <w:rPr>
          <w:rFonts w:hint="eastAsia"/>
        </w:rPr>
        <w:t>逾期送达的采购人不予受理</w:t>
      </w:r>
      <w:r>
        <w:rPr>
          <w:rFonts w:hint="eastAsia"/>
          <w:lang w:eastAsia="zh-CN"/>
        </w:rPr>
        <w:t>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（三）提交方式：发送邮件至1335983035@qq.com，发邮件时请注明邮件主题名称：XXX公司。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四、评标方式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本次招标采购综合评审法，根据投标人提供的资质、业绩、服务能力、措施及承诺入围3-4家保障有力的服务供应商，合同期一年。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五、结算方式：中标方完成检定/校准工作后，开具检定/校准证书，开具费用清单和发票，由招标方凭合同、证书、发票办理相关费用支付手续，在20个工作日内进行转账支付。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六、招标方信息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本项目只在昆明市疾病预防控制中心官网上发布，其他转发无效。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招标方：昆明市疾病预防控制中心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地址：昆明市滇池旅游度假区紫云路4号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联系人：张老师</w:t>
      </w:r>
      <w:bookmarkStart w:id="0" w:name="_GoBack"/>
      <w:bookmarkEnd w:id="0"/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联系电话：0871-64321440</w:t>
      </w:r>
    </w:p>
    <w:sectPr>
      <w:pgSz w:w="11906" w:h="16838"/>
      <w:pgMar w:top="1134" w:right="180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35D07"/>
    <w:rsid w:val="03B93E00"/>
    <w:rsid w:val="16CB537A"/>
    <w:rsid w:val="18E72110"/>
    <w:rsid w:val="20622E73"/>
    <w:rsid w:val="2815453A"/>
    <w:rsid w:val="2D347D0B"/>
    <w:rsid w:val="2E3578FB"/>
    <w:rsid w:val="2F9423E5"/>
    <w:rsid w:val="30860142"/>
    <w:rsid w:val="317135D0"/>
    <w:rsid w:val="33414B1F"/>
    <w:rsid w:val="3C7E14D4"/>
    <w:rsid w:val="3EA56E8E"/>
    <w:rsid w:val="41C35D07"/>
    <w:rsid w:val="440A4145"/>
    <w:rsid w:val="462C7374"/>
    <w:rsid w:val="472119D7"/>
    <w:rsid w:val="513615E6"/>
    <w:rsid w:val="585D02EF"/>
    <w:rsid w:val="6111698A"/>
    <w:rsid w:val="685C53D9"/>
    <w:rsid w:val="6B335C6C"/>
    <w:rsid w:val="6CC339FE"/>
    <w:rsid w:val="75B4294A"/>
    <w:rsid w:val="760F18A6"/>
    <w:rsid w:val="762C5910"/>
    <w:rsid w:val="7C1739C6"/>
    <w:rsid w:val="7E8543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2022-02-25T01:27:00Z</dcterms:created>
  <dc:creator>Administrator</dc:creator>
  <cp:lastModifiedBy>Administrator</cp:lastModifiedBy>
  <dcterms:modified xsi:type="dcterms:W3CDTF">2022-03-09T02:38:48Z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